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6AA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br w:type="textWrapping"/>
      </w: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41DE8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«Совёнок»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025564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D497D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проекта: «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Интерактивный краеведческий микро-музей</w:t>
      </w:r>
    </w:p>
    <w:p w14:paraId="647DE2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“Живые истории малой Родины</w:t>
      </w:r>
      <w:bookmarkEnd w:id="0"/>
      <w:r>
        <w:rPr>
          <w:rFonts w:ascii="Times New Roman" w:hAnsi="Times New Roman" w:cs="Times New Roman"/>
          <w:sz w:val="28"/>
          <w:szCs w:val="28"/>
        </w:rPr>
        <w:t>”»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6C3983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438E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Автор-разработчик: </w:t>
      </w:r>
    </w:p>
    <w:p w14:paraId="3F00391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Сандахчиева Е.Н.</w:t>
      </w:r>
    </w:p>
    <w:p w14:paraId="1E1C21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2CFF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ADFA8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2C7F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44C0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FC7B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FBAA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D991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8FD2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C4B57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312A8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67EC6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94F8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A607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08B8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A73A9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CF9ED4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t>Наукоград 2025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33D8B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Проект представляет собой модель организации инновационного образовательного пространства – интерактивного краеведческого микро-музея в условиях ДОУ. На основе традиционного музея , наш проект основан на принципах интерактивности, иммерсивности (погружения) и детско-взрослого соучаствующего проектирования. Музей является не статичной экспозицией, а живой лабораторией, где дети через опытно-экспериментальную деятельность (реконструкция, моделирование, проектная и исследовательская деятельность) познают историю, культуру и природу своего края. Ключевая инновация – использование «цифрового двойника» музея (QR-коды), которые позволяют вывести краеведческую работу на качественно новый уровень.</w:t>
      </w:r>
    </w:p>
    <w:p w14:paraId="28C38C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Актуальность и новизна проекта</w:t>
      </w:r>
      <w:r>
        <w:rPr>
          <w:rFonts w:ascii="Times New Roman" w:hAnsi="Times New Roman" w:cs="Times New Roman"/>
          <w:sz w:val="28"/>
          <w:szCs w:val="28"/>
        </w:rPr>
        <w:t xml:space="preserve"> (Обоснование педагогической инициативы)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5BC41C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241907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Соответствие ФГОС ДО: проект направлен на формирование социокультурных ценностей, познавательное развитие, поддержку инициативы и творчества ребенка. </w:t>
      </w:r>
    </w:p>
    <w:p w14:paraId="74153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Патриотическое воспитание: любовь к Родине начинается с любви к своему дому, улице, городу. Проект дает детям tangible (осязаемые) доказательства истории их семьи и края.</w:t>
      </w:r>
    </w:p>
    <w:p w14:paraId="29813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Дефицит краеведческих знаний: в современном мире дети часто не знают историю своей малой Родины. Музей в ДОУ становится доступным первым источником этих знаний.</w:t>
      </w:r>
    </w:p>
    <w:p w14:paraId="3BD0A0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ADE1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A3C7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2475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3C37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 (Инновационность):</w:t>
      </w:r>
    </w:p>
    <w:p w14:paraId="02848C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От экспозиции к интерактивной среде:</w:t>
      </w:r>
      <w:r>
        <w:rPr>
          <w:rFonts w:ascii="Times New Roman" w:hAnsi="Times New Roman" w:cs="Times New Roman"/>
          <w:sz w:val="28"/>
          <w:szCs w:val="28"/>
        </w:rPr>
        <w:t xml:space="preserve"> Музей – это не «смотри руками не трогать», а «трогать, исследовать, играть обязательно!».</w:t>
      </w:r>
    </w:p>
    <w:p w14:paraId="1D4997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Детско-взрослое соучастие:</w:t>
      </w:r>
      <w:r>
        <w:rPr>
          <w:rFonts w:ascii="Times New Roman" w:hAnsi="Times New Roman" w:cs="Times New Roman"/>
          <w:sz w:val="28"/>
          <w:szCs w:val="28"/>
        </w:rPr>
        <w:t xml:space="preserve"> Экспонаты создаются не только педагогами, но и детьми (поделки, рисунки, реконструкции) и их семьями (семейные реликвии, истории, фотографии). Это превращает музей в общий проект сообщества.</w:t>
      </w:r>
    </w:p>
    <w:p w14:paraId="2ADCD7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Микро - формат и мобильность:</w:t>
      </w:r>
      <w:r>
        <w:rPr>
          <w:rFonts w:ascii="Times New Roman" w:hAnsi="Times New Roman" w:cs="Times New Roman"/>
          <w:sz w:val="28"/>
          <w:szCs w:val="28"/>
        </w:rPr>
        <w:t xml:space="preserve"> Экспозиции компактны, размещены на стенах, стеллажах в общей группе или холле, могут легко трансформироваться и перемещаться («музей в чемодане» для выездных занятий).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Цель и задачи проекта</w:t>
      </w:r>
    </w:p>
    <w:p w14:paraId="508F87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инновационной развивающей предметно-пространственной среды (интерактивного краеведческого микро-музея) для формирования у дошкольников целостных представлений о малой Родине через опытно-экспериментальную и проектную деятельность.</w:t>
      </w:r>
    </w:p>
    <w:p w14:paraId="0B5FB7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Организационные: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модель и структуру микро-музея, создать «дорожную карту» по его наполнению и использованию.</w:t>
      </w:r>
    </w:p>
    <w:p w14:paraId="01AECB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представления об истории, культуре, природе и традициях родного края.</w:t>
      </w:r>
    </w:p>
    <w:p w14:paraId="189D3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Экспериментально-исследовательские: Апробировать технологии дополненной реальности и методы детского исследования (коллекционирование, реконструкция, опыт) в музейной педагогике.</w:t>
      </w:r>
    </w:p>
    <w:p w14:paraId="74192F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Социальные:</w:t>
      </w:r>
      <w:r>
        <w:rPr>
          <w:rFonts w:ascii="Times New Roman" w:hAnsi="Times New Roman" w:cs="Times New Roman"/>
          <w:sz w:val="28"/>
          <w:szCs w:val="28"/>
        </w:rPr>
        <w:t xml:space="preserve"> Активно привлекать семьи воспитанников к соучастному созданию и работе музея, укрепить детско-родительские отношения.</w:t>
      </w:r>
    </w:p>
    <w:p w14:paraId="37CF77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Методические: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и внедрить цикл занятий, квестов и проектов на базе музея, обобщить и распространить педагогический опыт.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(продукты проекта)</w:t>
      </w:r>
    </w:p>
    <w:p w14:paraId="11F3A8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14:paraId="7907C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·Сформированность интереса к истории своей семьи и края.</w:t>
      </w:r>
    </w:p>
    <w:p w14:paraId="7BD9F8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Развитие навыков исследовательской деятельности: умение задавать вопросы, наблюдать, сравнивать, делать выводы.</w:t>
      </w:r>
    </w:p>
    <w:p w14:paraId="6CD687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Развитие творческих и коммуникативных способностей.</w:t>
      </w:r>
    </w:p>
    <w:p w14:paraId="01A3C1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14:paraId="7D28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Готовая модель интерактивного музея с методическими рекомендациями.</w:t>
      </w:r>
    </w:p>
    <w:p w14:paraId="2A320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Банк конспектов занятий, сценариев квестов и проектов.</w:t>
      </w:r>
    </w:p>
    <w:p w14:paraId="7770D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Повышение профессиональной компетентности в области музейной педагогики и цифровизации образования.</w:t>
      </w:r>
    </w:p>
    <w:p w14:paraId="57A50F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14:paraId="645570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Активное участие в жизни детского сада.</w:t>
      </w:r>
    </w:p>
    <w:p w14:paraId="742B0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Укрепление семейных ценностей через изучение своей родословной и истории.</w:t>
      </w:r>
    </w:p>
    <w:p w14:paraId="263DC7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Материальный продукт:</w:t>
      </w:r>
    </w:p>
    <w:p w14:paraId="2C841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Действующий интерактивный микро-музей с 5-7 тематическими зонами.</w:t>
      </w:r>
    </w:p>
    <w:p w14:paraId="364E0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Цифровой контент: видео-рассказы, виртуальная экскурсия по музею.</w:t>
      </w:r>
    </w:p>
    <w:p w14:paraId="77FA6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«Чемодан краеведа» – мобильный набор реплик старинных предметов для игр и исследований.</w:t>
      </w:r>
    </w:p>
    <w:p w14:paraId="6751459E">
      <w:pPr>
        <w:spacing w:after="0" w:line="360" w:lineRule="auto"/>
        <w:ind w:firstLine="709"/>
        <w:jc w:val="both"/>
        <w:rPr>
          <w:b/>
        </w:rPr>
      </w:pPr>
    </w:p>
    <w:p w14:paraId="59725D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по организации опытно-экспериментальной и инновационной деятельности</w:t>
      </w:r>
    </w:p>
    <w:p w14:paraId="052287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реализации:</w:t>
      </w:r>
    </w:p>
    <w:p w14:paraId="736E73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Подготовительный (сентябрь-октябрь):</w:t>
      </w:r>
    </w:p>
    <w:p w14:paraId="126C0B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Создание инициативной группы педагогов.</w:t>
      </w:r>
    </w:p>
    <w:p w14:paraId="6C18E4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Изучение теоретических основ, существующего опыта.</w:t>
      </w:r>
    </w:p>
    <w:p w14:paraId="2198D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Разработка паспорта музея, определение тематики зон (например: «Семейный архив», «Природа </w:t>
      </w:r>
    </w:p>
    <w:p w14:paraId="45C04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нашего края», «Старинный быт», «Посёлолк тогда и сейчас»).</w:t>
      </w:r>
    </w:p>
    <w:p w14:paraId="290289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Анкетирование родителей для выявления ресурсов и интересов.</w:t>
      </w:r>
    </w:p>
    <w:p w14:paraId="47B265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Практический (ноябрь-апрель):</w:t>
      </w:r>
    </w:p>
    <w:p w14:paraId="3D0C86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Создание экспозиции: Совместно с детьми и родителями сбор экспонатов (фотографии, письма, </w:t>
      </w:r>
    </w:p>
    <w:p w14:paraId="490920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быта, гербарии, коллекции камней и т.д.).</w:t>
      </w:r>
    </w:p>
    <w:p w14:paraId="0AC187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Опытно-экспериментальная деятельность:</w:t>
      </w:r>
    </w:p>
    <w:p w14:paraId="5612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Проект «Глиняная сказка»: дети совместно с гончаром (приглашенный мастер) пытаются слепить горшок по старинной технологии, экспериментируя с глиной.</w:t>
      </w:r>
    </w:p>
    <w:p w14:paraId="738181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Исследование «Из бабушкиного сундука»: изучение старинной одежды, сравнение тканей (тактильный опыт), эксперименты с натуральными красителями (луковая шелуха, кора дуба).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· Лаборатория «Следы времени»: рассматривание под лупой старых монет, марок, документов, зарисовывание наблюдений.</w:t>
      </w:r>
    </w:p>
    <w:p w14:paraId="5B7776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· Внедрение цифровых технологий:</w:t>
      </w:r>
    </w:p>
    <w:p w14:paraId="20124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Запись видео-интервью с бабушками и дедушками.</w:t>
      </w:r>
    </w:p>
    <w:p w14:paraId="58DEC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Создание интерактивной карты района с «точками-историями».</w:t>
      </w:r>
    </w:p>
    <w:p w14:paraId="08586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Проведение мероприятий: Квест «Найди старинный артефакт», театрализация русской народной </w:t>
      </w:r>
    </w:p>
    <w:p w14:paraId="081DB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в зоне «Старинный быт», выставка «Игрушки моих родителей».</w:t>
      </w:r>
    </w:p>
    <w:p w14:paraId="554363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Аналитический (май):</w:t>
      </w:r>
    </w:p>
    <w:p w14:paraId="2E87E6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Мониторинг результатов развития детей (наблюдения, опросы, анализ детских проектов).</w:t>
      </w:r>
    </w:p>
    <w:p w14:paraId="2BC38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Анкетирование родителей и педагогов на предмет удовлетворенности.</w:t>
      </w:r>
    </w:p>
    <w:p w14:paraId="086A38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Подготовка отчетных материалов, статей, проведение мастер-классов для коллег.</w:t>
      </w:r>
    </w:p>
    <w:p w14:paraId="0315B8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D95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тематического блока и занятия с использованием инноваций</w:t>
      </w:r>
    </w:p>
    <w:p w14:paraId="56A03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«Как писали наши прадедушки?»</w:t>
      </w:r>
    </w:p>
    <w:p w14:paraId="08CD42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Цифровой компонент:</w:t>
      </w:r>
      <w:r>
        <w:rPr>
          <w:rFonts w:ascii="Times New Roman" w:hAnsi="Times New Roman" w:cs="Times New Roman"/>
          <w:sz w:val="28"/>
          <w:szCs w:val="28"/>
        </w:rPr>
        <w:t xml:space="preserve"> На стене – большая картинка с изображением пера и чернильницы. Ребенок выбирает картинку (иконку) и на экране появляется видео, где мужчина (например, родитель в костюме) показывает, как правильно макать перо и выводить буквы.</w:t>
      </w:r>
    </w:p>
    <w:p w14:paraId="77EDEA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· Опытно-экспериментальная часть:</w:t>
      </w:r>
    </w:p>
    <w:p w14:paraId="21DD8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Проблема: «Чем и на чем писали раньше?»</w:t>
      </w:r>
    </w:p>
    <w:p w14:paraId="6DA22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Гипотезы детей: (ручкой, карандашом, на бумаге...)</w:t>
      </w:r>
    </w:p>
    <w:p w14:paraId="256B7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Эксперимент:</w:t>
      </w:r>
    </w:p>
    <w:p w14:paraId="29D6FE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Дети пробуют писать перьями и самодельными чернилами (из свеклы или ягод).</w:t>
      </w:r>
    </w:p>
    <w:p w14:paraId="5A462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Пробуют писать на разных поверхностях: современная бумага, пергамент (пекарская бумага, состаренная в чае), глиняная табличка.</w:t>
      </w:r>
    </w:p>
    <w:p w14:paraId="596F0F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Сравнивают удобство, скорость, качество письма с современными ручками.</w:t>
      </w:r>
    </w:p>
    <w:p w14:paraId="56CCD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Выводы: Дети самостоятельно приходят к выводу, почему появились шариковые ручки и бумага.</w:t>
      </w:r>
    </w:p>
    <w:p w14:paraId="3BCB7B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и роспись буквицы (первой буквы своего имени) в стиле старинных рукописей.</w:t>
      </w:r>
    </w:p>
    <w:p w14:paraId="54A859C3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Критерии оценки эффективности проекта</w:t>
      </w:r>
    </w:p>
    <w:p w14:paraId="6A756E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Количественные:</w:t>
      </w:r>
      <w:r>
        <w:rPr>
          <w:rFonts w:ascii="Times New Roman" w:hAnsi="Times New Roman" w:cs="Times New Roman"/>
          <w:sz w:val="28"/>
          <w:szCs w:val="28"/>
        </w:rPr>
        <w:t xml:space="preserve"> количество созданных экспонатов, проведенных мероприятий, вовлеченных семей.</w:t>
      </w:r>
    </w:p>
    <w:p w14:paraId="1021DD4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· Качественные:</w:t>
      </w:r>
    </w:p>
    <w:p w14:paraId="43DBEC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Изменения в познавательной активности детей (фиксация через наблюдение).</w:t>
      </w:r>
    </w:p>
    <w:p w14:paraId="2CB6ED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Умение детей задавать вопросы краеведческого характера.</w:t>
      </w:r>
    </w:p>
    <w:p w14:paraId="5C790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Уровень представлений детей о малой Родине (диагностические беседы).</w:t>
      </w:r>
    </w:p>
    <w:p w14:paraId="242F11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Активность и удовлетворенность родителей (отзывы, анкеты).</w:t>
      </w:r>
    </w:p>
    <w:p w14:paraId="421DAA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Перспективы развития и тиражируемость</w:t>
      </w:r>
    </w:p>
    <w:p w14:paraId="36E653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Развитие:</w:t>
      </w:r>
      <w:r>
        <w:rPr>
          <w:rFonts w:ascii="Times New Roman" w:hAnsi="Times New Roman" w:cs="Times New Roman"/>
          <w:sz w:val="28"/>
          <w:szCs w:val="28"/>
        </w:rPr>
        <w:t xml:space="preserve"> Создание детской «Академии юного краеведа» с присвоением званий.</w:t>
      </w:r>
    </w:p>
    <w:p w14:paraId="7A79E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· Сетевое взаимодействие:</w:t>
      </w:r>
      <w:r>
        <w:rPr>
          <w:rFonts w:ascii="Times New Roman" w:hAnsi="Times New Roman" w:cs="Times New Roman"/>
          <w:sz w:val="28"/>
          <w:szCs w:val="28"/>
        </w:rPr>
        <w:t xml:space="preserve"> Партнерство с городским музеем, библиотекой, другими детскими садами для обмена «чемоданами краеведа».</w:t>
      </w:r>
    </w:p>
    <w:p w14:paraId="5A1C0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· Тиражируемость:</w:t>
      </w:r>
      <w:r>
        <w:rPr>
          <w:rFonts w:ascii="Times New Roman" w:hAnsi="Times New Roman" w:cs="Times New Roman"/>
          <w:sz w:val="28"/>
          <w:szCs w:val="28"/>
        </w:rPr>
        <w:t xml:space="preserve"> Проект не требует значительных финансовых затрат. Методика создания «оживающих» экспонатов проста и может быть легко повторена в любом ДОУ. Все методические материалы готовы к распространению.</w:t>
      </w:r>
    </w:p>
    <w:p w14:paraId="77BA45F5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BCAE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проект «Живые истории малой Родины» – это не просто музей, а инновационный образовательный хаб, который через технологию и эксперимент соединяет поколения, пробуждает в детях интерес к истории, и </w:t>
      </w:r>
      <w:r>
        <w:rPr>
          <w:rStyle w:val="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исследовательское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мышление. Он полностью соответствует духу современного образования, превращая ребенка из пассивного слушателя в активного со творца образовательного пространства. </w:t>
      </w:r>
    </w:p>
    <w:p w14:paraId="0276A7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Система деятельности педагога в рамках проекта «Интерактивный краеведческий микро-музей “Живые истории малой Родины”»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1. Концептуальная основа деятельности педагога</w:t>
      </w:r>
    </w:p>
    <w:p w14:paraId="2041F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педагога строится на синтезе трех современных педагогических концепций</w:t>
      </w:r>
    </w:p>
    <w:p w14:paraId="61C12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Концепция «Образовательного ландшафта»: </w:t>
      </w:r>
      <w:r>
        <w:rPr>
          <w:rFonts w:ascii="Times New Roman" w:hAnsi="Times New Roman" w:cs="Times New Roman"/>
          <w:sz w:val="28"/>
          <w:szCs w:val="28"/>
        </w:rPr>
        <w:t>Педагог перестает быть единственным источником знания. Он становится архитектором образовательной среды и куратором образовательных потоков. Музей – это ядро ландшафта, который соединяет детский сад, семью, городские институции (библиотеки, реальные музеи, архивы) и цифровое пространство. Задача педагога – наладить эти связи.</w:t>
      </w:r>
    </w:p>
    <w:p w14:paraId="2AFAB5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Концепция «Педагогики соучастия»:</w:t>
      </w:r>
      <w:r>
        <w:rPr>
          <w:rFonts w:ascii="Times New Roman" w:hAnsi="Times New Roman" w:cs="Times New Roman"/>
          <w:sz w:val="28"/>
          <w:szCs w:val="28"/>
        </w:rPr>
        <w:t xml:space="preserve"> Педагог отказывается от роли «верховного эксперта». Он становится модератором и равным партнером в совместном с детьми и родителями процессе познания. Его девиз: «Я не знаю этого сам, но давайте узнаем вместе!».</w:t>
      </w:r>
    </w:p>
    <w:p w14:paraId="4D0479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Концепция (Дизайн-мышление в образовании):</w:t>
      </w:r>
      <w:r>
        <w:rPr>
          <w:rFonts w:ascii="Times New Roman" w:hAnsi="Times New Roman" w:cs="Times New Roman"/>
          <w:sz w:val="28"/>
          <w:szCs w:val="28"/>
        </w:rPr>
        <w:t xml:space="preserve"> Педагог применяет подход, ориентированный на потребности ребенка. Он постоянно задает вопросы: </w:t>
      </w:r>
    </w:p>
    <w:p w14:paraId="6D2435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проблема/интерес у ребенка? (Эмпатия)</w:t>
      </w:r>
    </w:p>
    <w:p w14:paraId="3D84C0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мы можем это решить/изучить? (Фокусировка, Идея)</w:t>
      </w:r>
    </w:p>
    <w:p w14:paraId="10AE5D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Давайте создадим прототип решения (экспонат, исследование)! (Прототип) </w:t>
      </w:r>
    </w:p>
    <w:p w14:paraId="33236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Попробуем его использовать! (Тестирование)</w:t>
      </w:r>
    </w:p>
    <w:p w14:paraId="5E7D64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получилось, что нет? (Обратная связь). </w:t>
      </w:r>
    </w:p>
    <w:p w14:paraId="496852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цикл повторяется постоянно.</w:t>
      </w:r>
    </w:p>
    <w:p w14:paraId="337AC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17A85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Ключевые ролевые модели педагога в проекте</w:t>
      </w:r>
    </w:p>
    <w:p w14:paraId="30DE32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5CE2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71D2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</w:p>
        </w:tc>
        <w:tc>
          <w:tcPr>
            <w:tcW w:w="3190" w:type="dxa"/>
          </w:tcPr>
          <w:p w14:paraId="3AA4C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91" w:type="dxa"/>
          </w:tcPr>
          <w:p w14:paraId="0F9FB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Современный инструментарий</w:t>
            </w:r>
          </w:p>
        </w:tc>
      </w:tr>
      <w:tr w14:paraId="57B2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65B3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Архитектор среды</w:t>
            </w:r>
          </w:p>
        </w:tc>
        <w:tc>
          <w:tcPr>
            <w:tcW w:w="3190" w:type="dxa"/>
          </w:tcPr>
          <w:p w14:paraId="36F39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Проектирует многоуровневое, полифункциональное, трансформируемое пространство музея. Зонирует его под разные виды активности (исследовательскую, игровую, рефлексивную).</w:t>
            </w:r>
          </w:p>
        </w:tc>
        <w:tc>
          <w:tcPr>
            <w:tcW w:w="3191" w:type="dxa"/>
          </w:tcPr>
          <w:p w14:paraId="782A4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Ментальные карты для проектирования связей, простые рисунки для визуализации идей с детьми, доски настроения для</w:t>
            </w:r>
          </w:p>
          <w:p w14:paraId="52410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совместного планирования экспозиции.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795A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87F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Фасилитатор-модератор</w:t>
            </w:r>
          </w:p>
        </w:tc>
        <w:tc>
          <w:tcPr>
            <w:tcW w:w="3190" w:type="dxa"/>
          </w:tcPr>
          <w:p w14:paraId="07DE62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дает готовые ответы, а задает правильные вопросы («Что тебя удивило?», «Как мы можем это проверить?», «Чье мнение нам еще нужно?»). Организует обсуждения, мозговые штурмы, помогает группе прийти к общему решению.</w:t>
            </w:r>
          </w:p>
        </w:tc>
        <w:tc>
          <w:tcPr>
            <w:tcW w:w="3191" w:type="dxa"/>
          </w:tcPr>
          <w:p w14:paraId="09689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Техники визуальной фасилитации (работа с флипчартом, стикерами), TED-формат для детских презентаций своих мини-открытий, ретроспективные сессии (что было хорошо, что можно улучшить).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485E4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F6D2C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контента</w:t>
            </w:r>
          </w:p>
        </w:tc>
        <w:tc>
          <w:tcPr>
            <w:tcW w:w="3190" w:type="dxa"/>
          </w:tcPr>
          <w:p w14:paraId="1E49B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Отбирает, структурирует и адаптирует краеведческий материал (исторический, культурологический, природоведческий) для дошкольников. Находит экспертов (родителей, бабушек, дедушек, местных жителей).</w:t>
            </w:r>
          </w:p>
        </w:tc>
        <w:tc>
          <w:tcPr>
            <w:tcW w:w="3191" w:type="dxa"/>
          </w:tcPr>
          <w:p w14:paraId="32F39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кураторские платформы (Pinterest-доски для сбора идей, Google Фото для архива экспонатов), социальные сети для привлечения сообщества.</w:t>
            </w:r>
          </w:p>
        </w:tc>
      </w:tr>
      <w:tr w14:paraId="26FE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7640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Проектный менеджер</w:t>
            </w:r>
          </w:p>
        </w:tc>
        <w:tc>
          <w:tcPr>
            <w:tcW w:w="3190" w:type="dxa"/>
          </w:tcPr>
          <w:p w14:paraId="535F5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 этапы работы над созданием и развитием музея, распределяет задачи между участниками (детьми, родителями, коллегами), отслеживает сроки, контролирует результаты.</w:t>
            </w:r>
          </w:p>
        </w:tc>
        <w:tc>
          <w:tcPr>
            <w:tcW w:w="3191" w:type="dxa"/>
          </w:tcPr>
          <w:p w14:paraId="7E42F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Гибкие методологии (Agile) в адаптации для ДОУ: канбан-доски (столбцы «Задумано», «В работе», «Сделано»), ежедневные стендапы (утренний круг «Над чем я работаю сегодня»).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7E58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F6EE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IT-интегратор</w:t>
            </w:r>
          </w:p>
        </w:tc>
        <w:tc>
          <w:tcPr>
            <w:tcW w:w="3190" w:type="dxa"/>
          </w:tcPr>
          <w:p w14:paraId="4670F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Аккуратно и педагогически целесообразно внедряет цифровые инструменты в традиционный образовательный процесс. Является мостом между цифровым и реальным миром для ребенка.</w:t>
            </w:r>
          </w:p>
        </w:tc>
        <w:tc>
          <w:tcPr>
            <w:tcW w:w="3191" w:type="dxa"/>
          </w:tcPr>
          <w:p w14:paraId="590D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для создания QR-код генераторы, интерактивные доски для виртуальных экскурсий.</w:t>
            </w:r>
          </w:p>
          <w:p w14:paraId="388593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0E5F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007CE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Исследователь-рефлексивный практик</w:t>
            </w:r>
          </w:p>
        </w:tc>
        <w:tc>
          <w:tcPr>
            <w:tcW w:w="3190" w:type="dxa"/>
          </w:tcPr>
          <w:p w14:paraId="24A08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Непрерывно наблюдает за процессом, фиксирует результаты, анализирует успехи и неудачи, вносит коррективы. Обобщает и транслирует свой опыт.</w:t>
            </w:r>
          </w:p>
        </w:tc>
        <w:tc>
          <w:tcPr>
            <w:tcW w:w="3191" w:type="dxa"/>
          </w:tcPr>
          <w:p w14:paraId="41B19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педагогического дневника (цифрового или бумажного), создание портфолио проекта, проведение микро-исследований по эффективности методов.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</w:tbl>
    <w:p w14:paraId="4EA4E9F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D1E95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F5425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89B2B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B4D7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D874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0CEE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Технологии и методы, используемые педагогом</w:t>
      </w:r>
    </w:p>
    <w:p w14:paraId="17AAAE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Технология проектной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Сквозная технология для всего проекта. От больших групповых проектов («Создаем макет нашего посёлка 30 лет назад») до мини-проектов одного ребенка («Исследую, какие птицы живут в нашем парке»).</w:t>
      </w:r>
    </w:p>
    <w:p w14:paraId="3C5B15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Кейс-технология:</w:t>
      </w:r>
      <w:r>
        <w:rPr>
          <w:rFonts w:ascii="Times New Roman" w:hAnsi="Times New Roman" w:cs="Times New Roman"/>
          <w:sz w:val="28"/>
          <w:szCs w:val="28"/>
        </w:rPr>
        <w:t xml:space="preserve"> Детям предлагается «кейс» – реальный предмет из музея или история без однозначной трактовки (например, старый железный ключ. Что он открывал? Кому принадлежал?). Дети выдвигают гипотезы, ищут решения.</w:t>
      </w:r>
    </w:p>
    <w:p w14:paraId="2D8ADF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STEAM-подход:</w:t>
      </w:r>
      <w:r>
        <w:rPr>
          <w:rFonts w:ascii="Times New Roman" w:hAnsi="Times New Roman" w:cs="Times New Roman"/>
          <w:sz w:val="28"/>
          <w:szCs w:val="28"/>
        </w:rPr>
        <w:t xml:space="preserve"> Интеграция естественных наук, технологий, инженерии,  искусства и математики. Например, при создании макета старинного дома: расчет пропорций, знание свойств материалов, изучение архитектурных стилей.</w:t>
      </w:r>
    </w:p>
    <w:p w14:paraId="17FF8A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Геймификация:</w:t>
      </w:r>
      <w:r>
        <w:rPr>
          <w:rFonts w:ascii="Times New Roman" w:hAnsi="Times New Roman" w:cs="Times New Roman"/>
          <w:sz w:val="28"/>
          <w:szCs w:val="28"/>
        </w:rPr>
        <w:t xml:space="preserve"> Введение игровых элементов: система баллов за «находки», звание «Главный хранитель музея», образовательные квесты с получением достижений.</w:t>
      </w:r>
    </w:p>
    <w:p w14:paraId="7686FC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Storytelling:</w:t>
      </w:r>
      <w:r>
        <w:rPr>
          <w:rFonts w:ascii="Times New Roman" w:hAnsi="Times New Roman" w:cs="Times New Roman"/>
          <w:sz w:val="28"/>
          <w:szCs w:val="28"/>
        </w:rPr>
        <w:t xml:space="preserve"> Педагог не рассказывает факты, а рассказывает истории. «Давайте представим, что мы попали в прошлое...», «Эта прялка могла бы рассказать нам вот что...». Оживление экспонатов через нарратив.</w:t>
      </w:r>
    </w:p>
    <w:p w14:paraId="3CF982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· Метод проб и ошибок:</w:t>
      </w:r>
      <w:r>
        <w:rPr>
          <w:rFonts w:ascii="Times New Roman" w:hAnsi="Times New Roman" w:cs="Times New Roman"/>
          <w:sz w:val="28"/>
          <w:szCs w:val="28"/>
        </w:rPr>
        <w:t xml:space="preserve"> Создание среды, где не страшно ошибаться. «Не получилось написать пером? Давай поймем, почему чернила растекаются? Попробуем другую бумагу!».</w:t>
      </w:r>
    </w:p>
    <w:p w14:paraId="3872B3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Модель деятельности педагога на разных этапах детского исследования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04EE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CDC1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исследования ребенка</w:t>
            </w:r>
          </w:p>
        </w:tc>
        <w:tc>
          <w:tcPr>
            <w:tcW w:w="3190" w:type="dxa"/>
          </w:tcPr>
          <w:p w14:paraId="11DB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191" w:type="dxa"/>
          </w:tcPr>
          <w:p w14:paraId="7019F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компетенции у ребенка</w:t>
            </w:r>
          </w:p>
        </w:tc>
      </w:tr>
      <w:tr w14:paraId="0853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1437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Возникновение вопроса</w:t>
            </w:r>
          </w:p>
        </w:tc>
        <w:tc>
          <w:tcPr>
            <w:tcW w:w="3190" w:type="dxa"/>
          </w:tcPr>
          <w:p w14:paraId="645CA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 провокационную ситуацию, показывает удивительный экспонат, задает открытый вопрос. «Что бы тебе хотелось об этом узнать?»</w:t>
            </w:r>
          </w:p>
        </w:tc>
        <w:tc>
          <w:tcPr>
            <w:tcW w:w="3191" w:type="dxa"/>
          </w:tcPr>
          <w:p w14:paraId="0D358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 (умение удивляться, видеть проблему)</w:t>
            </w:r>
          </w:p>
        </w:tc>
      </w:tr>
      <w:tr w14:paraId="504B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CDFD8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Выдвижение гипотез</w:t>
            </w:r>
          </w:p>
        </w:tc>
        <w:tc>
          <w:tcPr>
            <w:tcW w:w="3190" w:type="dxa"/>
          </w:tcPr>
          <w:p w14:paraId="3799D6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Фиксирует все, даже самые фантастические идеи детей. Не оценивает, не критикует. «Как мы можем это проверить?»</w:t>
            </w:r>
          </w:p>
        </w:tc>
        <w:tc>
          <w:tcPr>
            <w:tcW w:w="3191" w:type="dxa"/>
          </w:tcPr>
          <w:p w14:paraId="3C3EF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Креативность (воображение), Коммуникация (умение высказать идею)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04366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CF62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гипотез (эксперимент)</w:t>
            </w:r>
          </w:p>
        </w:tc>
        <w:tc>
          <w:tcPr>
            <w:tcW w:w="3190" w:type="dxa"/>
          </w:tcPr>
          <w:p w14:paraId="2AA50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 ресурсами (материалы, контакты экспертов, источники информации). Направляет, обеспечивает безопасность. «Что нужно для твоего опыта?»</w:t>
            </w:r>
          </w:p>
        </w:tc>
        <w:tc>
          <w:tcPr>
            <w:tcW w:w="3191" w:type="dxa"/>
          </w:tcPr>
          <w:p w14:paraId="7A2D3D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мышление,  Коммуникация (работа в группе)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0809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B4A8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выводы</w:t>
            </w:r>
          </w:p>
        </w:tc>
        <w:tc>
          <w:tcPr>
            <w:tcW w:w="3190" w:type="dxa"/>
          </w:tcPr>
          <w:p w14:paraId="214C9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Помогает структурировать информацию, оформить результат (рисунок, схему, рассказ). «Что у тебя получилось? Что было самым интересным?»</w:t>
            </w:r>
          </w:p>
        </w:tc>
        <w:tc>
          <w:tcPr>
            <w:tcW w:w="3191" w:type="dxa"/>
          </w:tcPr>
          <w:p w14:paraId="6776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 (анализ, синтез)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0659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97F0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результата</w:t>
            </w:r>
          </w:p>
        </w:tc>
        <w:tc>
          <w:tcPr>
            <w:tcW w:w="3190" w:type="dxa"/>
          </w:tcPr>
          <w:p w14:paraId="2FB49B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площадку для представления находок (перед группой, родителями). Помогает подготовить выступление. «Расскажи нам о своем открытии!»</w:t>
            </w:r>
          </w:p>
        </w:tc>
        <w:tc>
          <w:tcPr>
            <w:tcW w:w="3191" w:type="dxa"/>
          </w:tcPr>
          <w:p w14:paraId="001D21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Коммуникация (ораторское искусство), Кооперация (умение слушать других)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</w:tbl>
    <w:p w14:paraId="32779EC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6474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Заключение: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</w:p>
    <w:p w14:paraId="18D54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Предложенная система переводит педагога из позиции «транслятора знаний» в позицию «инженера образовательных возможностей». Его работа становится сложнее, но многократно эффективнее и интереснее. Он создает не просто музей, а живую экосистему познания, где каждый ребенок является активным агентом своего образования, а сам педагог – его вдохновителем и главным навигатором. Это и есть ключевая педагогическая инициатива, отвечающая вызовам современного мира. </w:t>
      </w:r>
    </w:p>
    <w:p w14:paraId="5931D7D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15"/>
    <w:rsid w:val="00002F50"/>
    <w:rsid w:val="001E0A3D"/>
    <w:rsid w:val="00234C56"/>
    <w:rsid w:val="002D1FB5"/>
    <w:rsid w:val="00332C16"/>
    <w:rsid w:val="00372433"/>
    <w:rsid w:val="003A2C58"/>
    <w:rsid w:val="00426E2E"/>
    <w:rsid w:val="006120E6"/>
    <w:rsid w:val="00673A6C"/>
    <w:rsid w:val="0069006D"/>
    <w:rsid w:val="006C3413"/>
    <w:rsid w:val="006F69BA"/>
    <w:rsid w:val="007A1A31"/>
    <w:rsid w:val="007E6037"/>
    <w:rsid w:val="008355C1"/>
    <w:rsid w:val="009F6631"/>
    <w:rsid w:val="00A33611"/>
    <w:rsid w:val="00AA2BC0"/>
    <w:rsid w:val="00AB79EF"/>
    <w:rsid w:val="00B537A8"/>
    <w:rsid w:val="00B83754"/>
    <w:rsid w:val="00BA32B0"/>
    <w:rsid w:val="00C96C13"/>
    <w:rsid w:val="00D12C17"/>
    <w:rsid w:val="00D152B5"/>
    <w:rsid w:val="00D37515"/>
    <w:rsid w:val="00D94932"/>
    <w:rsid w:val="00E31349"/>
    <w:rsid w:val="00E86554"/>
    <w:rsid w:val="00E92BA9"/>
    <w:rsid w:val="00EF2F69"/>
    <w:rsid w:val="00F671C8"/>
    <w:rsid w:val="172C7CF6"/>
    <w:rsid w:val="6A10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11</Pages>
  <Words>2158</Words>
  <Characters>12301</Characters>
  <Lines>102</Lines>
  <Paragraphs>28</Paragraphs>
  <TotalTime>388</TotalTime>
  <ScaleCrop>false</ScaleCrop>
  <LinksUpToDate>false</LinksUpToDate>
  <CharactersWithSpaces>14431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2025-09-16T14:34:00Z</dcterms:created>
  <dc:creator>User</dc:creator>
  <cp:lastModifiedBy>User</cp:lastModifiedBy>
  <cp:lastPrinted>2025-09-29T06:01:00Z</cp:lastPrinted>
  <dcterms:modified xsi:type="dcterms:W3CDTF">2025-12-14T19:51:22Z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D4ADAF70017548839C66FDA349C2C9D2_12</vt:lpwstr>
  </property>
</Properties>
</file>